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F1BE8" w14:textId="77777777" w:rsidR="00366E1E" w:rsidRDefault="00366E1E" w:rsidP="00AF3BB2">
      <w:pPr>
        <w:adjustRightInd w:val="0"/>
        <w:spacing w:line="276" w:lineRule="auto"/>
        <w:rPr>
          <w:rFonts w:ascii="Calibri" w:eastAsia="Calibri" w:hAnsi="Calibri" w:cs="Calibri"/>
          <w:lang w:eastAsia="en-US"/>
        </w:rPr>
      </w:pPr>
    </w:p>
    <w:p w14:paraId="5D2397E6" w14:textId="3213F3DC" w:rsidR="00AF3BB2" w:rsidRDefault="00AF3BB2" w:rsidP="00AF3BB2">
      <w:pPr>
        <w:adjustRightInd w:val="0"/>
        <w:spacing w:line="276" w:lineRule="auto"/>
        <w:rPr>
          <w:rFonts w:ascii="Calibri" w:eastAsia="Calibri" w:hAnsi="Calibri" w:cs="Calibri"/>
          <w:lang w:eastAsia="en-US"/>
        </w:rPr>
      </w:pPr>
      <w:r w:rsidRPr="00AF3BB2">
        <w:rPr>
          <w:rFonts w:ascii="Calibri" w:eastAsia="Calibri" w:hAnsi="Calibri" w:cs="Calibri"/>
          <w:lang w:eastAsia="en-US"/>
        </w:rPr>
        <w:t>Datum:  2</w:t>
      </w:r>
      <w:r w:rsidR="00366E1E">
        <w:rPr>
          <w:rFonts w:ascii="Calibri" w:eastAsia="Calibri" w:hAnsi="Calibri" w:cs="Calibri"/>
          <w:lang w:eastAsia="en-US"/>
        </w:rPr>
        <w:t xml:space="preserve">6. februar </w:t>
      </w:r>
      <w:r w:rsidRPr="00AF3BB2">
        <w:rPr>
          <w:rFonts w:ascii="Calibri" w:eastAsia="Calibri" w:hAnsi="Calibri" w:cs="Calibri"/>
          <w:lang w:eastAsia="en-US"/>
        </w:rPr>
        <w:t>2024</w:t>
      </w:r>
    </w:p>
    <w:p w14:paraId="3DD69A48" w14:textId="77777777" w:rsidR="00366E1E" w:rsidRDefault="00366E1E" w:rsidP="00AF3BB2">
      <w:pPr>
        <w:adjustRightInd w:val="0"/>
        <w:spacing w:line="276" w:lineRule="auto"/>
        <w:rPr>
          <w:rFonts w:ascii="Calibri" w:eastAsia="Calibri" w:hAnsi="Calibri" w:cs="Calibri"/>
          <w:lang w:eastAsia="en-US"/>
        </w:rPr>
      </w:pPr>
    </w:p>
    <w:p w14:paraId="34E97271" w14:textId="77777777" w:rsidR="00366E1E" w:rsidRPr="00AF3BB2" w:rsidRDefault="00366E1E" w:rsidP="00AF3BB2">
      <w:pPr>
        <w:adjustRightInd w:val="0"/>
        <w:spacing w:line="276" w:lineRule="auto"/>
        <w:rPr>
          <w:rFonts w:ascii="Calibri" w:eastAsia="Calibri" w:hAnsi="Calibri" w:cs="Calibri"/>
          <w:lang w:eastAsia="en-US"/>
        </w:rPr>
      </w:pPr>
    </w:p>
    <w:p w14:paraId="11CA6FD9" w14:textId="77777777" w:rsidR="00AF3BB2" w:rsidRPr="00AF3BB2" w:rsidRDefault="00AF3BB2" w:rsidP="00AF3BB2">
      <w:pPr>
        <w:adjustRightInd w:val="0"/>
        <w:spacing w:line="276" w:lineRule="auto"/>
        <w:rPr>
          <w:rFonts w:ascii="Calibri" w:eastAsia="Calibri" w:hAnsi="Calibri" w:cs="Calibri"/>
          <w:lang w:eastAsia="en-US"/>
        </w:rPr>
      </w:pPr>
    </w:p>
    <w:p w14:paraId="37BD57B2" w14:textId="611169C6" w:rsidR="00151BCE" w:rsidRPr="009E0299" w:rsidRDefault="00AF3BB2" w:rsidP="009E0299">
      <w:pPr>
        <w:adjustRightInd w:val="0"/>
        <w:spacing w:line="276" w:lineRule="auto"/>
        <w:rPr>
          <w:color w:val="000000"/>
        </w:rPr>
      </w:pPr>
      <w:r w:rsidRPr="009E0299">
        <w:rPr>
          <w:rFonts w:ascii="Calibri" w:eastAsia="Calibri" w:hAnsi="Calibri" w:cs="Calibri"/>
          <w:lang w:eastAsia="en-US"/>
        </w:rPr>
        <w:t xml:space="preserve">ZADEVA: </w:t>
      </w:r>
      <w:r w:rsidR="00151BCE" w:rsidRPr="009E0299">
        <w:rPr>
          <w:b/>
          <w:bCs/>
          <w:color w:val="000000"/>
        </w:rPr>
        <w:t xml:space="preserve">Javni poziv </w:t>
      </w:r>
      <w:r w:rsidR="00366E1E" w:rsidRPr="009E0299">
        <w:rPr>
          <w:b/>
          <w:bCs/>
          <w:color w:val="000000"/>
        </w:rPr>
        <w:t>V</w:t>
      </w:r>
      <w:r w:rsidR="00151BCE" w:rsidRPr="009E0299">
        <w:rPr>
          <w:b/>
          <w:bCs/>
          <w:color w:val="000000"/>
        </w:rPr>
        <w:t>ladi Republike Slovenije k ukrepanju v skladu z zakonom o stavki</w:t>
      </w:r>
    </w:p>
    <w:p w14:paraId="65515065" w14:textId="77777777" w:rsidR="00366E1E" w:rsidRPr="009E0299" w:rsidRDefault="00366E1E" w:rsidP="009E0299">
      <w:pPr>
        <w:adjustRightInd w:val="0"/>
        <w:spacing w:line="276" w:lineRule="auto"/>
        <w:rPr>
          <w:rFonts w:ascii="Calibri" w:eastAsia="Calibri" w:hAnsi="Calibri" w:cs="Calibri"/>
          <w:lang w:eastAsia="en-US"/>
        </w:rPr>
      </w:pPr>
    </w:p>
    <w:p w14:paraId="2351263A" w14:textId="77777777" w:rsidR="009E0299" w:rsidRPr="009E0299" w:rsidRDefault="009E0299" w:rsidP="009E0299">
      <w:pPr>
        <w:spacing w:line="276" w:lineRule="auto"/>
        <w:rPr>
          <w:rFonts w:ascii="Calibri" w:hAnsi="Calibri" w:cs="Calibri"/>
          <w:color w:val="000000"/>
        </w:rPr>
      </w:pPr>
      <w:r w:rsidRPr="009E0299">
        <w:rPr>
          <w:rFonts w:ascii="Calibri" w:hAnsi="Calibri" w:cs="Calibri"/>
          <w:color w:val="000000"/>
        </w:rPr>
        <w:t> </w:t>
      </w:r>
    </w:p>
    <w:p w14:paraId="7B344B6B" w14:textId="77777777" w:rsidR="009E0299" w:rsidRPr="009E0299" w:rsidRDefault="009E0299" w:rsidP="009E0299">
      <w:pPr>
        <w:spacing w:line="276" w:lineRule="auto"/>
        <w:rPr>
          <w:color w:val="000000"/>
        </w:rPr>
      </w:pPr>
      <w:r w:rsidRPr="009E0299">
        <w:rPr>
          <w:color w:val="000000"/>
        </w:rPr>
        <w:t>Razmere v slovenskem zdravstvu so zaskrbljujoče in iz dneva v dan bolj resno ogrožajo temeljne pravice slovenskih državljanov do zdravstvene zaščite in zdravljenja. Vzrok trenutnega stanja je v zaostrenih odnosih med vlado, ki se utaplja v lastni nedoslednosti in neučinkovitosti pri pogajanjih z zdravniškim sindikatom Fides, in stavkovnimi zahtevami Fidesa zgolj in samo po višjih plačah.</w:t>
      </w:r>
    </w:p>
    <w:p w14:paraId="3A4BC560" w14:textId="77777777" w:rsidR="009E0299" w:rsidRPr="009E0299" w:rsidRDefault="009E0299" w:rsidP="009E0299">
      <w:pPr>
        <w:spacing w:line="276" w:lineRule="auto"/>
        <w:rPr>
          <w:color w:val="000000"/>
        </w:rPr>
      </w:pPr>
    </w:p>
    <w:p w14:paraId="203E4B99" w14:textId="77777777" w:rsidR="009E0299" w:rsidRPr="009E0299" w:rsidRDefault="009E0299" w:rsidP="009E0299">
      <w:pPr>
        <w:spacing w:line="276" w:lineRule="auto"/>
        <w:rPr>
          <w:color w:val="000000"/>
        </w:rPr>
      </w:pPr>
      <w:r w:rsidRPr="009E0299">
        <w:rPr>
          <w:color w:val="000000"/>
        </w:rPr>
        <w:t>Sama poznam veliko zdravnikov,  ki se zavedajo resnosti razmer v slovenskem  zdravstvu in prav zato ne stavkajo. Predvsem pa delujejo v skladu z zdravniško etiko in skrbijo za svoje paciente ter običajno tudi ne sodijo med najbolje plačane zdravnike.</w:t>
      </w:r>
    </w:p>
    <w:p w14:paraId="2FD837AC" w14:textId="77777777" w:rsidR="009E0299" w:rsidRPr="009E0299" w:rsidRDefault="009E0299" w:rsidP="009E0299">
      <w:pPr>
        <w:spacing w:line="276" w:lineRule="auto"/>
        <w:rPr>
          <w:color w:val="000000"/>
        </w:rPr>
      </w:pPr>
    </w:p>
    <w:p w14:paraId="10E6ECA6" w14:textId="77777777" w:rsidR="009E0299" w:rsidRPr="009E0299" w:rsidRDefault="009E0299" w:rsidP="009E0299">
      <w:pPr>
        <w:spacing w:line="276" w:lineRule="auto"/>
        <w:rPr>
          <w:color w:val="000000"/>
        </w:rPr>
      </w:pPr>
      <w:r w:rsidRPr="009E0299">
        <w:rPr>
          <w:color w:val="000000"/>
        </w:rPr>
        <w:t>Račun za vse, kar se dogaja okrog stavke Fidesa, plačujejo bolniki in vsi slovenski državljani, ki vse težje pridejo do zdravstvenih storitev. </w:t>
      </w:r>
    </w:p>
    <w:p w14:paraId="6AE6F75C" w14:textId="77777777" w:rsidR="009E0299" w:rsidRPr="009E0299" w:rsidRDefault="009E0299" w:rsidP="009E0299">
      <w:pPr>
        <w:spacing w:line="276" w:lineRule="auto"/>
        <w:rPr>
          <w:color w:val="000000"/>
        </w:rPr>
      </w:pPr>
    </w:p>
    <w:p w14:paraId="06115B66" w14:textId="77777777" w:rsidR="009E0299" w:rsidRPr="009E0299" w:rsidRDefault="009E0299" w:rsidP="009E0299">
      <w:pPr>
        <w:spacing w:line="276" w:lineRule="auto"/>
        <w:rPr>
          <w:color w:val="000000"/>
        </w:rPr>
      </w:pPr>
      <w:r w:rsidRPr="009E0299">
        <w:rPr>
          <w:color w:val="000000"/>
        </w:rPr>
        <w:t>V zakonu o stavki, ki je bil sprejet že davnega leta 1975, torej še v bivši državi, a še vedno velja, v 5. členu piše, da morajo stavkajoči organizirati in voditi stavko na način, ki ne ogroža varnosti in zdravja ljudi in premoženja ter omogoča nadaljevanje dela po končani stavki. 13. člen pa določa, da stavkajoči delavec nima pravice do nadomestila osebnega dohodka, razen če je to predvideno s kolektivno pogodbo ali s splošnim aktom.</w:t>
      </w:r>
    </w:p>
    <w:p w14:paraId="2A68BFE0" w14:textId="77777777" w:rsidR="009E0299" w:rsidRPr="009E0299" w:rsidRDefault="009E0299" w:rsidP="009E0299">
      <w:pPr>
        <w:spacing w:line="276" w:lineRule="auto"/>
        <w:rPr>
          <w:color w:val="000000"/>
        </w:rPr>
      </w:pPr>
    </w:p>
    <w:p w14:paraId="62EC0948" w14:textId="77777777" w:rsidR="009E0299" w:rsidRPr="009E0299" w:rsidRDefault="009E0299" w:rsidP="009E0299">
      <w:pPr>
        <w:spacing w:line="276" w:lineRule="auto"/>
        <w:rPr>
          <w:color w:val="000000"/>
        </w:rPr>
      </w:pPr>
      <w:r w:rsidRPr="009E0299">
        <w:rPr>
          <w:color w:val="000000"/>
        </w:rPr>
        <w:t xml:space="preserve">Fides, ki že 40 dni vodi zdravniško stavko, je velik del zdravnikov nagovoril k umiku soglasij za nadurno delo. Po ocenah poznavalcev bo zaradi tega prišlo do hude nenadne zaostritve stavke, saj na večini »delovišč« v zdravstvu ne bo mogoče zagotavljati nobenih zdravstvenih storitev razen nujnih, pa še te bodo zaradi pomanjkanja osebja ponekod ogrožene. Izpad tako imenovanih </w:t>
      </w:r>
      <w:proofErr w:type="spellStart"/>
      <w:r w:rsidRPr="009E0299">
        <w:rPr>
          <w:color w:val="000000"/>
        </w:rPr>
        <w:t>nenujnih</w:t>
      </w:r>
      <w:proofErr w:type="spellEnd"/>
      <w:r w:rsidRPr="009E0299">
        <w:rPr>
          <w:color w:val="000000"/>
        </w:rPr>
        <w:t xml:space="preserve"> zdravstvene storitve pa lahko že na krajši rok resno ogrozi zdravje pacientov, saj ravno te storitve omogočajo prepoznavo potrebe po nujnih, urgentnih zdravstvenih storitvah. Zdravstveni sistem se bo tako </w:t>
      </w:r>
      <w:r w:rsidRPr="009E0299">
        <w:rPr>
          <w:color w:val="000000"/>
        </w:rPr>
        <w:lastRenderedPageBreak/>
        <w:t>znašel na robu kolapsa, čemur ne oporeka niti Fides. Ravno nasprotno, na negativne posledice opozarja tudi Fides, seveda z namenom, da bi vlado prepričal o nujnosti sklenitve posebnega dogovora o višjih zdravniških plačah.</w:t>
      </w:r>
    </w:p>
    <w:p w14:paraId="7C4F3C9D" w14:textId="77777777" w:rsidR="009E0299" w:rsidRPr="009E0299" w:rsidRDefault="009E0299" w:rsidP="009E0299">
      <w:pPr>
        <w:spacing w:line="276" w:lineRule="auto"/>
        <w:rPr>
          <w:color w:val="000000"/>
        </w:rPr>
      </w:pPr>
    </w:p>
    <w:p w14:paraId="142CF5F6" w14:textId="77777777" w:rsidR="009E0299" w:rsidRPr="009E0299" w:rsidRDefault="009E0299" w:rsidP="009E0299">
      <w:pPr>
        <w:spacing w:line="276" w:lineRule="auto"/>
        <w:rPr>
          <w:color w:val="000000"/>
        </w:rPr>
      </w:pPr>
      <w:r w:rsidRPr="009E0299">
        <w:rPr>
          <w:color w:val="000000"/>
        </w:rPr>
        <w:t>Zaradi tega </w:t>
      </w:r>
      <w:r w:rsidRPr="009E0299">
        <w:rPr>
          <w:b/>
          <w:bCs/>
          <w:color w:val="000000"/>
        </w:rPr>
        <w:t>menim, da ima vlada nedvoumno zakonsko podlago, da zdravniško stavko razglasi za nezakonito, saj ta očitno iz dneva v dan bolj ogroža zdravje ljudi</w:t>
      </w:r>
      <w:r w:rsidRPr="009E0299">
        <w:rPr>
          <w:color w:val="000000"/>
        </w:rPr>
        <w:t>. Če je stavka nezakonita, pa tudi ni nobene pravne podlage za izplačevanje plač stavkajočih zdravnikov. Zato </w:t>
      </w:r>
      <w:r w:rsidRPr="009E0299">
        <w:rPr>
          <w:b/>
          <w:bCs/>
          <w:color w:val="000000"/>
        </w:rPr>
        <w:t>pozivam vlado, naj </w:t>
      </w:r>
      <w:r w:rsidRPr="009E0299">
        <w:rPr>
          <w:b/>
          <w:bCs/>
          <w:color w:val="000000"/>
          <w:u w:val="single"/>
        </w:rPr>
        <w:t>s 1. marcem</w:t>
      </w:r>
      <w:r w:rsidRPr="009E0299">
        <w:rPr>
          <w:b/>
          <w:bCs/>
          <w:color w:val="000000"/>
        </w:rPr>
        <w:t> razglasi zdravniško stavko za nezakonito, vodstvom javnih zdravstvenih zavodov pa naj naloži, da po tem datumu prenehajo izplačevati plače stavkajočim zdravnikom</w:t>
      </w:r>
      <w:r w:rsidRPr="009E0299">
        <w:rPr>
          <w:color w:val="000000"/>
        </w:rPr>
        <w:t>.</w:t>
      </w:r>
    </w:p>
    <w:p w14:paraId="1BE499F0" w14:textId="77777777" w:rsidR="009E0299" w:rsidRPr="009E0299" w:rsidRDefault="009E0299" w:rsidP="009E0299">
      <w:pPr>
        <w:spacing w:line="276" w:lineRule="auto"/>
        <w:rPr>
          <w:color w:val="000000"/>
        </w:rPr>
      </w:pPr>
      <w:r w:rsidRPr="009E0299">
        <w:rPr>
          <w:color w:val="000000"/>
        </w:rPr>
        <w:t> </w:t>
      </w:r>
    </w:p>
    <w:p w14:paraId="51CC3605" w14:textId="77777777" w:rsidR="00366E1E" w:rsidRPr="009E0299" w:rsidRDefault="00366E1E" w:rsidP="009E0299">
      <w:pPr>
        <w:spacing w:before="100" w:beforeAutospacing="1" w:after="100" w:afterAutospacing="1" w:line="276" w:lineRule="auto"/>
        <w:rPr>
          <w:color w:val="000000"/>
        </w:rPr>
      </w:pPr>
    </w:p>
    <w:p w14:paraId="3A548177" w14:textId="7319FC00" w:rsidR="00366E1E" w:rsidRPr="009E0299" w:rsidRDefault="00366E1E" w:rsidP="009E0299">
      <w:pPr>
        <w:spacing w:before="100" w:beforeAutospacing="1" w:after="100" w:afterAutospacing="1" w:line="276" w:lineRule="auto"/>
        <w:rPr>
          <w:b/>
          <w:bCs/>
          <w:color w:val="000000"/>
        </w:rPr>
      </w:pPr>
      <w:r w:rsidRPr="009E0299">
        <w:rPr>
          <w:b/>
          <w:bCs/>
          <w:color w:val="000000"/>
        </w:rPr>
        <w:t>MOJCA ŠETINC PAŠEK</w:t>
      </w:r>
    </w:p>
    <w:p w14:paraId="6CAE3653" w14:textId="4BE9C5BB" w:rsidR="00366E1E" w:rsidRPr="009E0299" w:rsidRDefault="00366E1E" w:rsidP="009E0299">
      <w:pPr>
        <w:spacing w:before="100" w:beforeAutospacing="1" w:after="100" w:afterAutospacing="1" w:line="276" w:lineRule="auto"/>
        <w:rPr>
          <w:color w:val="000000"/>
        </w:rPr>
      </w:pPr>
      <w:r w:rsidRPr="009E0299">
        <w:rPr>
          <w:color w:val="000000"/>
        </w:rPr>
        <w:t>poslanka Državnega zbora</w:t>
      </w:r>
    </w:p>
    <w:p w14:paraId="6E83C5B6" w14:textId="77777777" w:rsidR="00366E1E" w:rsidRPr="009E0299" w:rsidRDefault="00366E1E" w:rsidP="009E0299">
      <w:pPr>
        <w:spacing w:before="100" w:beforeAutospacing="1" w:after="100" w:afterAutospacing="1" w:line="276" w:lineRule="auto"/>
        <w:rPr>
          <w:color w:val="000000"/>
        </w:rPr>
      </w:pPr>
    </w:p>
    <w:p w14:paraId="769D2905" w14:textId="77777777" w:rsidR="00151BCE" w:rsidRPr="009E0299" w:rsidRDefault="00151BCE" w:rsidP="009E0299">
      <w:pPr>
        <w:adjustRightInd w:val="0"/>
        <w:spacing w:line="276" w:lineRule="auto"/>
        <w:rPr>
          <w:rFonts w:ascii="Calibri" w:eastAsia="Calibri" w:hAnsi="Calibri" w:cs="Calibri"/>
          <w:b/>
          <w:bCs/>
          <w:lang w:eastAsia="en-US"/>
        </w:rPr>
      </w:pPr>
    </w:p>
    <w:p w14:paraId="634EDF3B" w14:textId="77777777" w:rsidR="00AF3BB2" w:rsidRPr="009E0299" w:rsidRDefault="00AF3BB2" w:rsidP="009E0299">
      <w:pPr>
        <w:adjustRightInd w:val="0"/>
        <w:spacing w:line="276" w:lineRule="auto"/>
        <w:jc w:val="center"/>
        <w:rPr>
          <w:rFonts w:ascii="Calibri" w:eastAsia="Calibri" w:hAnsi="Calibri" w:cs="Calibri"/>
          <w:b/>
          <w:bCs/>
          <w:lang w:eastAsia="en-US"/>
        </w:rPr>
      </w:pPr>
    </w:p>
    <w:p w14:paraId="40F69A45" w14:textId="77777777" w:rsidR="00AF3BB2" w:rsidRPr="009E0299" w:rsidRDefault="00AF3BB2" w:rsidP="009E0299">
      <w:pPr>
        <w:adjustRightInd w:val="0"/>
        <w:spacing w:line="276" w:lineRule="auto"/>
        <w:jc w:val="center"/>
        <w:rPr>
          <w:rFonts w:ascii="Calibri" w:eastAsia="Calibri" w:hAnsi="Calibri" w:cs="Calibri"/>
          <w:b/>
          <w:bCs/>
          <w:lang w:eastAsia="en-US"/>
        </w:rPr>
      </w:pPr>
    </w:p>
    <w:p w14:paraId="786CF1C2" w14:textId="77777777" w:rsidR="00AF3BB2" w:rsidRPr="009E0299" w:rsidRDefault="00AF3BB2" w:rsidP="009E0299">
      <w:pPr>
        <w:adjustRightInd w:val="0"/>
        <w:spacing w:line="276" w:lineRule="auto"/>
        <w:jc w:val="center"/>
        <w:rPr>
          <w:rFonts w:ascii="Calibri" w:eastAsia="Calibri" w:hAnsi="Calibri" w:cs="Calibri"/>
          <w:b/>
          <w:bCs/>
          <w:lang w:eastAsia="en-US"/>
        </w:rPr>
      </w:pPr>
    </w:p>
    <w:p w14:paraId="042415DB" w14:textId="77777777" w:rsidR="00AF3BB2" w:rsidRPr="009E0299" w:rsidRDefault="00AF3BB2" w:rsidP="009E0299">
      <w:pPr>
        <w:adjustRightInd w:val="0"/>
        <w:spacing w:line="276" w:lineRule="auto"/>
        <w:jc w:val="center"/>
        <w:rPr>
          <w:rFonts w:ascii="Calibri" w:eastAsia="Calibri" w:hAnsi="Calibri" w:cs="Calibri"/>
          <w:b/>
          <w:bCs/>
          <w:lang w:eastAsia="en-US"/>
        </w:rPr>
      </w:pPr>
    </w:p>
    <w:p w14:paraId="4BEB9047" w14:textId="77777777" w:rsidR="00AF3BB2" w:rsidRPr="009E0299" w:rsidRDefault="00AF3BB2" w:rsidP="009E0299">
      <w:pPr>
        <w:adjustRightInd w:val="0"/>
        <w:spacing w:line="276" w:lineRule="auto"/>
        <w:jc w:val="center"/>
        <w:rPr>
          <w:rFonts w:ascii="Calibri" w:eastAsia="Calibri" w:hAnsi="Calibri" w:cs="Calibri"/>
          <w:b/>
          <w:bCs/>
          <w:lang w:eastAsia="en-US"/>
        </w:rPr>
      </w:pPr>
    </w:p>
    <w:p w14:paraId="3CB69F1D" w14:textId="77777777" w:rsidR="000442EF" w:rsidRPr="009E0299" w:rsidRDefault="000442EF" w:rsidP="009E0299">
      <w:pPr>
        <w:spacing w:line="276" w:lineRule="auto"/>
      </w:pPr>
    </w:p>
    <w:sectPr w:rsidR="000442EF" w:rsidRPr="009E0299" w:rsidSect="00884B8E">
      <w:headerReference w:type="even" r:id="rId7"/>
      <w:headerReference w:type="default" r:id="rId8"/>
      <w:footerReference w:type="even" r:id="rId9"/>
      <w:footerReference w:type="default" r:id="rId10"/>
      <w:headerReference w:type="first" r:id="rId11"/>
      <w:footerReference w:type="first" r:id="rId12"/>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084FE" w14:textId="77777777" w:rsidR="00884B8E" w:rsidRDefault="00884B8E" w:rsidP="002E5070">
      <w:r>
        <w:separator/>
      </w:r>
    </w:p>
  </w:endnote>
  <w:endnote w:type="continuationSeparator" w:id="0">
    <w:p w14:paraId="275E2136" w14:textId="77777777" w:rsidR="00884B8E" w:rsidRDefault="00884B8E"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F515A" w14:textId="77777777" w:rsidR="00943715" w:rsidRDefault="009437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8F137" w14:textId="77777777" w:rsidR="00943715" w:rsidRDefault="0094371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2057A" w14:textId="77777777" w:rsidR="00943715" w:rsidRPr="000321F7" w:rsidRDefault="00151BCE" w:rsidP="000321F7">
    <w:pPr>
      <w:pStyle w:val="Noga"/>
    </w:pPr>
    <w:r>
      <w:pict w14:anchorId="6C7A2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50.5pt">
          <v:imagedata r:id="rId1" o:title="Dopisni list_20 let članstva v EU_noga siva 500-SI"/>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B2DEA" w14:textId="77777777" w:rsidR="00884B8E" w:rsidRDefault="00884B8E" w:rsidP="002E5070">
      <w:r>
        <w:separator/>
      </w:r>
    </w:p>
  </w:footnote>
  <w:footnote w:type="continuationSeparator" w:id="0">
    <w:p w14:paraId="2E83B8E3" w14:textId="77777777" w:rsidR="00884B8E" w:rsidRDefault="00884B8E"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AE6EE" w14:textId="77777777" w:rsidR="00943715" w:rsidRDefault="009437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CAB7B" w14:textId="77777777" w:rsidR="0033026D" w:rsidRPr="00536B49" w:rsidRDefault="0033026D"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5340F" w14:textId="77777777" w:rsidR="0033026D" w:rsidRPr="008A5D17" w:rsidRDefault="00000000" w:rsidP="008A5D17">
    <w:pPr>
      <w:pStyle w:val="Glava"/>
    </w:pPr>
    <w:r>
      <w:rPr>
        <w:noProof/>
      </w:rPr>
      <w:pict w14:anchorId="1CF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5.5pt;height:170.25pt;z-index:-1;mso-position-horizontal-relative:page;mso-position-vertical-relative:page" wrapcoords="-27 0 -27 21505 21600 21505 21600 0 -27 0">
          <v:imagedata r:id="rId1" o:title="np-setinc-pasek-si"/>
          <w10:wrap type="tight"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1F8"/>
    <w:rsid w:val="00020791"/>
    <w:rsid w:val="00023FA4"/>
    <w:rsid w:val="000321F7"/>
    <w:rsid w:val="000442EF"/>
    <w:rsid w:val="00047807"/>
    <w:rsid w:val="00064B4D"/>
    <w:rsid w:val="00076965"/>
    <w:rsid w:val="000B0978"/>
    <w:rsid w:val="000B723C"/>
    <w:rsid w:val="000D62F2"/>
    <w:rsid w:val="0010208A"/>
    <w:rsid w:val="0011161E"/>
    <w:rsid w:val="00114AF8"/>
    <w:rsid w:val="00117519"/>
    <w:rsid w:val="00131B36"/>
    <w:rsid w:val="00132F70"/>
    <w:rsid w:val="00142CE9"/>
    <w:rsid w:val="00151BCE"/>
    <w:rsid w:val="00177E31"/>
    <w:rsid w:val="00197BD8"/>
    <w:rsid w:val="001A4EBA"/>
    <w:rsid w:val="001C2408"/>
    <w:rsid w:val="001C6AC4"/>
    <w:rsid w:val="001D4593"/>
    <w:rsid w:val="001F4AE9"/>
    <w:rsid w:val="00200EDB"/>
    <w:rsid w:val="00213CD4"/>
    <w:rsid w:val="00215359"/>
    <w:rsid w:val="00216105"/>
    <w:rsid w:val="002226CF"/>
    <w:rsid w:val="00224607"/>
    <w:rsid w:val="00285514"/>
    <w:rsid w:val="00285C41"/>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66E1E"/>
    <w:rsid w:val="00370924"/>
    <w:rsid w:val="00384B89"/>
    <w:rsid w:val="00386D61"/>
    <w:rsid w:val="00386FFA"/>
    <w:rsid w:val="00391C87"/>
    <w:rsid w:val="0039569C"/>
    <w:rsid w:val="00395EA7"/>
    <w:rsid w:val="003A5A65"/>
    <w:rsid w:val="0040658D"/>
    <w:rsid w:val="00414A19"/>
    <w:rsid w:val="00424652"/>
    <w:rsid w:val="0045455E"/>
    <w:rsid w:val="004741A5"/>
    <w:rsid w:val="004A21F8"/>
    <w:rsid w:val="004A283C"/>
    <w:rsid w:val="004A6600"/>
    <w:rsid w:val="004B6279"/>
    <w:rsid w:val="004D1A61"/>
    <w:rsid w:val="004E60E2"/>
    <w:rsid w:val="004F5111"/>
    <w:rsid w:val="005123FE"/>
    <w:rsid w:val="00512EAF"/>
    <w:rsid w:val="005202C9"/>
    <w:rsid w:val="00536B49"/>
    <w:rsid w:val="00540971"/>
    <w:rsid w:val="005850A6"/>
    <w:rsid w:val="00587103"/>
    <w:rsid w:val="005B07F9"/>
    <w:rsid w:val="005B7B04"/>
    <w:rsid w:val="005C10B0"/>
    <w:rsid w:val="005C11F0"/>
    <w:rsid w:val="005F01B9"/>
    <w:rsid w:val="005F46FB"/>
    <w:rsid w:val="00615A85"/>
    <w:rsid w:val="00634C10"/>
    <w:rsid w:val="00635216"/>
    <w:rsid w:val="00656341"/>
    <w:rsid w:val="00656D69"/>
    <w:rsid w:val="00666E90"/>
    <w:rsid w:val="00692EA5"/>
    <w:rsid w:val="006A454D"/>
    <w:rsid w:val="006A708A"/>
    <w:rsid w:val="006A72B9"/>
    <w:rsid w:val="006C3F89"/>
    <w:rsid w:val="006F70C4"/>
    <w:rsid w:val="00700EE4"/>
    <w:rsid w:val="00702DC6"/>
    <w:rsid w:val="007034D9"/>
    <w:rsid w:val="00717C71"/>
    <w:rsid w:val="00720DD7"/>
    <w:rsid w:val="007230C3"/>
    <w:rsid w:val="00727AF7"/>
    <w:rsid w:val="007378A1"/>
    <w:rsid w:val="00746A6C"/>
    <w:rsid w:val="00753587"/>
    <w:rsid w:val="0077605A"/>
    <w:rsid w:val="00796CC0"/>
    <w:rsid w:val="007B30A4"/>
    <w:rsid w:val="007C6A78"/>
    <w:rsid w:val="007C71B2"/>
    <w:rsid w:val="007D396C"/>
    <w:rsid w:val="007F39B0"/>
    <w:rsid w:val="0082338E"/>
    <w:rsid w:val="00851522"/>
    <w:rsid w:val="00856008"/>
    <w:rsid w:val="00856C95"/>
    <w:rsid w:val="00884B8E"/>
    <w:rsid w:val="008A5D17"/>
    <w:rsid w:val="008B2D3C"/>
    <w:rsid w:val="008B3D6B"/>
    <w:rsid w:val="008B5E78"/>
    <w:rsid w:val="008C4247"/>
    <w:rsid w:val="009121AD"/>
    <w:rsid w:val="009156F9"/>
    <w:rsid w:val="00924616"/>
    <w:rsid w:val="00943715"/>
    <w:rsid w:val="00971C5F"/>
    <w:rsid w:val="00984A60"/>
    <w:rsid w:val="00986ACF"/>
    <w:rsid w:val="00991AE5"/>
    <w:rsid w:val="00991F38"/>
    <w:rsid w:val="009B2DF8"/>
    <w:rsid w:val="009B4969"/>
    <w:rsid w:val="009C00B6"/>
    <w:rsid w:val="009D4362"/>
    <w:rsid w:val="009E0299"/>
    <w:rsid w:val="009F188D"/>
    <w:rsid w:val="00A059D4"/>
    <w:rsid w:val="00A418F5"/>
    <w:rsid w:val="00A4447F"/>
    <w:rsid w:val="00A530B4"/>
    <w:rsid w:val="00A60F7A"/>
    <w:rsid w:val="00A85266"/>
    <w:rsid w:val="00A93C67"/>
    <w:rsid w:val="00A95EAF"/>
    <w:rsid w:val="00AA523A"/>
    <w:rsid w:val="00AB47E4"/>
    <w:rsid w:val="00AF06AA"/>
    <w:rsid w:val="00AF3BB2"/>
    <w:rsid w:val="00B15FF9"/>
    <w:rsid w:val="00B4021E"/>
    <w:rsid w:val="00B64A88"/>
    <w:rsid w:val="00B67AFA"/>
    <w:rsid w:val="00B87962"/>
    <w:rsid w:val="00B9159D"/>
    <w:rsid w:val="00B926CE"/>
    <w:rsid w:val="00BB2393"/>
    <w:rsid w:val="00BE54BF"/>
    <w:rsid w:val="00C05F5D"/>
    <w:rsid w:val="00C15BF9"/>
    <w:rsid w:val="00C25582"/>
    <w:rsid w:val="00C34089"/>
    <w:rsid w:val="00C34621"/>
    <w:rsid w:val="00C55CAA"/>
    <w:rsid w:val="00C9785D"/>
    <w:rsid w:val="00CA1568"/>
    <w:rsid w:val="00CA3452"/>
    <w:rsid w:val="00CA348A"/>
    <w:rsid w:val="00CB3822"/>
    <w:rsid w:val="00CC1344"/>
    <w:rsid w:val="00CC4CBD"/>
    <w:rsid w:val="00CC70EC"/>
    <w:rsid w:val="00D0169A"/>
    <w:rsid w:val="00D12BC4"/>
    <w:rsid w:val="00D1425D"/>
    <w:rsid w:val="00D23B63"/>
    <w:rsid w:val="00D301B7"/>
    <w:rsid w:val="00D34950"/>
    <w:rsid w:val="00DA682B"/>
    <w:rsid w:val="00DC45CC"/>
    <w:rsid w:val="00DC60BB"/>
    <w:rsid w:val="00DD716B"/>
    <w:rsid w:val="00E03BB4"/>
    <w:rsid w:val="00E04052"/>
    <w:rsid w:val="00E11359"/>
    <w:rsid w:val="00E30C83"/>
    <w:rsid w:val="00E35A5D"/>
    <w:rsid w:val="00E54438"/>
    <w:rsid w:val="00E653F0"/>
    <w:rsid w:val="00E858FD"/>
    <w:rsid w:val="00E97F1F"/>
    <w:rsid w:val="00EF3D39"/>
    <w:rsid w:val="00F14242"/>
    <w:rsid w:val="00F159E8"/>
    <w:rsid w:val="00F47503"/>
    <w:rsid w:val="00F5361B"/>
    <w:rsid w:val="00F5431C"/>
    <w:rsid w:val="00F63551"/>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8B5E6"/>
  <w15:chartTrackingRefBased/>
  <w15:docId w15:val="{7AB77307-A96A-45BF-AA77-E45DAB1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F3BB2"/>
    <w:rPr>
      <w:sz w:val="24"/>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A85266"/>
    <w:rPr>
      <w:rFonts w:ascii="Arial" w:hAnsi="Arial"/>
      <w:sz w:val="22"/>
      <w:szCs w:val="24"/>
      <w:lang w:eastAsia="en-US"/>
    </w:rPr>
  </w:style>
  <w:style w:type="table" w:styleId="Tabelamrea">
    <w:name w:val="Table Grid"/>
    <w:basedOn w:val="Navadnatabela"/>
    <w:rsid w:val="00AF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38496">
      <w:bodyDiv w:val="1"/>
      <w:marLeft w:val="0"/>
      <w:marRight w:val="0"/>
      <w:marTop w:val="0"/>
      <w:marBottom w:val="0"/>
      <w:divBdr>
        <w:top w:val="none" w:sz="0" w:space="0" w:color="auto"/>
        <w:left w:val="none" w:sz="0" w:space="0" w:color="auto"/>
        <w:bottom w:val="none" w:sz="0" w:space="0" w:color="auto"/>
        <w:right w:val="none" w:sz="0" w:space="0" w:color="auto"/>
      </w:divBdr>
    </w:div>
    <w:div w:id="1116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incMo\Downloads\Nep-M&#352;P_20letEU%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243E23-CA9C-4CF0-95C4-85E4FD9C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Nep-MŠP_20letEU (1)</Template>
  <TotalTime>91</TotalTime>
  <Pages>2</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SetincMo</dc:creator>
  <cp:keywords/>
  <cp:lastModifiedBy>SetincMo</cp:lastModifiedBy>
  <cp:revision>2</cp:revision>
  <cp:lastPrinted>2024-01-29T14:05:00Z</cp:lastPrinted>
  <dcterms:created xsi:type="dcterms:W3CDTF">2024-02-26T10:27:00Z</dcterms:created>
  <dcterms:modified xsi:type="dcterms:W3CDTF">2024-02-26T10:27:00Z</dcterms:modified>
</cp:coreProperties>
</file>